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4"/>
      </w:pPr>
      <w:r>
        <w:rPr/>
        <w:drawing>
          <wp:inline distT="0" distB="0" distL="0" distR="0">
            <wp:extent cx="5838190" cy="1371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260" w:bottom="280" w:left="420" w:right="1480"/>
        </w:sectPr>
      </w:pPr>
    </w:p>
    <w:p>
      <w:pPr>
        <w:pStyle w:val="BodyText"/>
        <w:rPr>
          <w:sz w:val="21"/>
        </w:rPr>
      </w:pPr>
    </w:p>
    <w:p>
      <w:pPr>
        <w:pStyle w:val="Heading1"/>
      </w:pPr>
      <w:bookmarkStart w:name="Medical Director" w:id="1"/>
      <w:bookmarkEnd w:id="1"/>
      <w:r>
        <w:rPr>
          <w:b w:val="0"/>
        </w:rPr>
      </w:r>
      <w:r>
        <w:rPr>
          <w:color w:val="3933AF"/>
          <w:u w:val="thick" w:color="3933AF"/>
        </w:rPr>
        <w:t>Medical</w:t>
      </w:r>
      <w:r>
        <w:rPr>
          <w:color w:val="3933AF"/>
          <w:spacing w:val="-11"/>
          <w:u w:val="thick" w:color="3933AF"/>
        </w:rPr>
        <w:t> </w:t>
      </w:r>
      <w:r>
        <w:rPr>
          <w:color w:val="3933AF"/>
          <w:u w:val="thick" w:color="3933AF"/>
        </w:rPr>
        <w:t>Director</w:t>
      </w:r>
    </w:p>
    <w:p>
      <w:pPr>
        <w:spacing w:before="3"/>
        <w:ind w:left="105" w:right="0" w:firstLine="0"/>
        <w:jc w:val="left"/>
        <w:rPr>
          <w:sz w:val="22"/>
        </w:rPr>
      </w:pPr>
      <w:bookmarkStart w:name="Jeffrey N. Fadel, MD" w:id="2"/>
      <w:bookmarkEnd w:id="2"/>
      <w:r>
        <w:rPr/>
      </w:r>
      <w:r>
        <w:rPr>
          <w:color w:val="3933AF"/>
          <w:sz w:val="22"/>
        </w:rPr>
        <w:t>Jeffrey</w:t>
      </w:r>
      <w:r>
        <w:rPr>
          <w:color w:val="3933AF"/>
          <w:spacing w:val="-2"/>
          <w:sz w:val="22"/>
        </w:rPr>
        <w:t> </w:t>
      </w:r>
      <w:r>
        <w:rPr>
          <w:color w:val="3933AF"/>
          <w:sz w:val="22"/>
        </w:rPr>
        <w:t>N.</w:t>
      </w:r>
      <w:r>
        <w:rPr>
          <w:color w:val="3933AF"/>
          <w:spacing w:val="-3"/>
          <w:sz w:val="22"/>
        </w:rPr>
        <w:t> </w:t>
      </w:r>
      <w:r>
        <w:rPr>
          <w:color w:val="3933AF"/>
          <w:sz w:val="22"/>
        </w:rPr>
        <w:t>Fadel,</w:t>
      </w:r>
      <w:r>
        <w:rPr>
          <w:color w:val="3933AF"/>
          <w:spacing w:val="-7"/>
          <w:sz w:val="22"/>
        </w:rPr>
        <w:t> </w:t>
      </w:r>
      <w:r>
        <w:rPr>
          <w:color w:val="3933AF"/>
          <w:sz w:val="22"/>
        </w:rPr>
        <w:t>MD</w:t>
      </w:r>
    </w:p>
    <w:p>
      <w:pPr>
        <w:pStyle w:val="BodyText"/>
        <w:spacing w:before="5"/>
        <w:rPr>
          <w:sz w:val="24"/>
        </w:rPr>
      </w:pPr>
    </w:p>
    <w:p>
      <w:pPr>
        <w:spacing w:line="237" w:lineRule="auto" w:before="0"/>
        <w:ind w:left="105" w:right="2688" w:firstLine="0"/>
        <w:jc w:val="left"/>
        <w:rPr>
          <w:sz w:val="22"/>
        </w:rPr>
      </w:pPr>
      <w:r>
        <w:rPr>
          <w:b/>
          <w:color w:val="3933AF"/>
          <w:sz w:val="24"/>
          <w:u w:val="thick" w:color="3933AF"/>
        </w:rPr>
        <w:t>Vice President</w:t>
      </w:r>
      <w:r>
        <w:rPr>
          <w:b/>
          <w:color w:val="3933AF"/>
          <w:spacing w:val="1"/>
          <w:sz w:val="24"/>
        </w:rPr>
        <w:t> </w:t>
      </w:r>
      <w:r>
        <w:rPr>
          <w:b/>
          <w:color w:val="3933AF"/>
          <w:spacing w:val="-2"/>
          <w:sz w:val="24"/>
          <w:u w:val="thick" w:color="3933AF"/>
        </w:rPr>
        <w:t>of Development</w:t>
      </w:r>
      <w:r>
        <w:rPr>
          <w:b/>
          <w:color w:val="3933AF"/>
          <w:spacing w:val="-57"/>
          <w:sz w:val="24"/>
        </w:rPr>
        <w:t> </w:t>
      </w:r>
      <w:r>
        <w:rPr>
          <w:color w:val="3933AF"/>
          <w:sz w:val="22"/>
        </w:rPr>
        <w:t>Jeremy</w:t>
      </w:r>
      <w:r>
        <w:rPr>
          <w:color w:val="3933AF"/>
          <w:spacing w:val="-5"/>
          <w:sz w:val="22"/>
        </w:rPr>
        <w:t> </w:t>
      </w:r>
      <w:r>
        <w:rPr>
          <w:color w:val="3933AF"/>
          <w:sz w:val="22"/>
        </w:rPr>
        <w:t>Leitner</w:t>
      </w:r>
    </w:p>
    <w:p>
      <w:pPr>
        <w:pStyle w:val="BodyText"/>
        <w:spacing w:before="8"/>
      </w:pPr>
    </w:p>
    <w:p>
      <w:pPr>
        <w:tabs>
          <w:tab w:pos="3061" w:val="left" w:leader="none"/>
        </w:tabs>
        <w:spacing w:before="0"/>
        <w:ind w:left="105" w:right="0" w:firstLine="0"/>
        <w:jc w:val="left"/>
        <w:rPr>
          <w:b/>
          <w:sz w:val="20"/>
        </w:rPr>
      </w:pPr>
      <w:bookmarkStart w:name="Office Coordinator" w:id="3"/>
      <w:bookmarkEnd w:id="3"/>
      <w:r>
        <w:rPr/>
      </w:r>
      <w:r>
        <w:rPr>
          <w:b/>
          <w:color w:val="3933AF"/>
          <w:sz w:val="24"/>
          <w:u w:val="thick" w:color="3933AF"/>
        </w:rPr>
        <w:t>Office</w:t>
      </w:r>
      <w:r>
        <w:rPr>
          <w:b/>
          <w:color w:val="3933AF"/>
          <w:spacing w:val="-3"/>
          <w:sz w:val="24"/>
          <w:u w:val="thick" w:color="3933AF"/>
        </w:rPr>
        <w:t> </w:t>
      </w:r>
      <w:r>
        <w:rPr>
          <w:b/>
          <w:color w:val="3933AF"/>
          <w:sz w:val="24"/>
          <w:u w:val="thick" w:color="3933AF"/>
        </w:rPr>
        <w:t>Coordinator</w:t>
      </w:r>
      <w:r>
        <w:rPr>
          <w:b/>
          <w:color w:val="3933AF"/>
          <w:sz w:val="24"/>
        </w:rPr>
        <w:tab/>
      </w:r>
      <w:bookmarkStart w:name="EDUCATION:" w:id="4"/>
      <w:bookmarkEnd w:id="4"/>
      <w:r>
        <w:rPr>
          <w:b/>
          <w:position w:val="6"/>
          <w:sz w:val="20"/>
        </w:rPr>
        <w:t>E</w:t>
      </w:r>
      <w:r>
        <w:rPr>
          <w:b/>
          <w:position w:val="6"/>
          <w:sz w:val="20"/>
        </w:rPr>
        <w:t>DUCATION:</w:t>
      </w:r>
    </w:p>
    <w:p>
      <w:pPr>
        <w:spacing w:line="240" w:lineRule="auto" w:before="0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1"/>
        <w:rPr>
          <w:b/>
          <w:sz w:val="38"/>
        </w:rPr>
      </w:pPr>
    </w:p>
    <w:p>
      <w:pPr>
        <w:spacing w:before="0"/>
        <w:ind w:left="105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CURRICULUM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VITAE</w:t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158"/>
        <w:ind w:left="410"/>
      </w:pPr>
      <w:r>
        <w:rPr/>
        <w:t>Eric</w:t>
      </w:r>
      <w:r>
        <w:rPr>
          <w:spacing w:val="-1"/>
        </w:rPr>
        <w:t> </w:t>
      </w:r>
      <w:r>
        <w:rPr/>
        <w:t>W. Bradburn,</w:t>
      </w:r>
      <w:r>
        <w:rPr>
          <w:spacing w:val="-5"/>
        </w:rPr>
        <w:t> </w:t>
      </w:r>
      <w:r>
        <w:rPr/>
        <w:t>M.D.</w:t>
      </w:r>
    </w:p>
    <w:p>
      <w:pPr>
        <w:spacing w:after="0"/>
        <w:sectPr>
          <w:type w:val="continuous"/>
          <w:pgSz w:w="12240" w:h="15840"/>
          <w:pgMar w:top="260" w:bottom="280" w:left="420" w:right="1480"/>
          <w:cols w:num="2" w:equalWidth="0">
            <w:col w:w="4392" w:space="955"/>
            <w:col w:w="4993"/>
          </w:cols>
        </w:sectPr>
      </w:pPr>
    </w:p>
    <w:p>
      <w:pPr>
        <w:tabs>
          <w:tab w:pos="3406" w:val="left" w:leader="none"/>
          <w:tab w:pos="3771" w:val="left" w:leader="none"/>
        </w:tabs>
        <w:spacing w:before="0"/>
        <w:ind w:left="3772" w:right="4377" w:hanging="3667"/>
        <w:jc w:val="left"/>
        <w:rPr>
          <w:sz w:val="20"/>
        </w:rPr>
      </w:pPr>
      <w:r>
        <w:rPr/>
        <w:pict>
          <v:line style="position:absolute;mso-position-horizontal-relative:page;mso-position-vertical-relative:page;z-index:-15779328" from="52.200001pt,736.5pt" to="557.300001pt,736.5pt" stroked="true" strokeweight="1.3835pt" strokecolor="#3831ae">
            <v:stroke dashstyle="solid"/>
            <w10:wrap type="none"/>
          </v:line>
        </w:pict>
      </w:r>
      <w:bookmarkStart w:name="Bryan Dietsche" w:id="5"/>
      <w:bookmarkEnd w:id="5"/>
      <w:r>
        <w:rPr/>
      </w:r>
      <w:r>
        <w:rPr>
          <w:color w:val="3933AF"/>
          <w:position w:val="8"/>
          <w:sz w:val="22"/>
        </w:rPr>
        <w:t>Bryan</w:t>
      </w:r>
      <w:r>
        <w:rPr>
          <w:color w:val="3933AF"/>
          <w:spacing w:val="-2"/>
          <w:position w:val="8"/>
          <w:sz w:val="22"/>
        </w:rPr>
        <w:t> </w:t>
      </w:r>
      <w:r>
        <w:rPr>
          <w:color w:val="3933AF"/>
          <w:position w:val="8"/>
          <w:sz w:val="22"/>
        </w:rPr>
        <w:t>Dietsche</w:t>
        <w:tab/>
      </w:r>
      <w:r>
        <w:rPr>
          <w:rFonts w:ascii="Arial" w:hAnsi="Arial"/>
          <w:sz w:val="20"/>
        </w:rPr>
        <w:t>•</w:t>
        <w:tab/>
      </w:r>
      <w:r>
        <w:rPr>
          <w:sz w:val="20"/>
        </w:rPr>
        <w:t>Bachelor of Science -</w:t>
      </w:r>
      <w:r>
        <w:rPr>
          <w:spacing w:val="1"/>
          <w:sz w:val="20"/>
        </w:rPr>
        <w:t> </w:t>
      </w:r>
      <w:r>
        <w:rPr>
          <w:sz w:val="20"/>
        </w:rPr>
        <w:t>Brigham Young University</w:t>
      </w:r>
      <w:r>
        <w:rPr>
          <w:spacing w:val="-48"/>
          <w:sz w:val="20"/>
        </w:rPr>
        <w:t> </w:t>
      </w:r>
      <w:r>
        <w:rPr>
          <w:sz w:val="20"/>
        </w:rPr>
        <w:t>1994</w:t>
      </w:r>
    </w:p>
    <w:p>
      <w:pPr>
        <w:pStyle w:val="ListParagraph"/>
        <w:numPr>
          <w:ilvl w:val="0"/>
          <w:numId w:val="1"/>
        </w:numPr>
        <w:tabs>
          <w:tab w:pos="3771" w:val="left" w:leader="none"/>
          <w:tab w:pos="3772" w:val="left" w:leader="none"/>
        </w:tabs>
        <w:spacing w:line="228" w:lineRule="exact" w:before="98" w:after="0"/>
        <w:ind w:left="3772" w:right="0" w:hanging="366"/>
        <w:jc w:val="left"/>
        <w:rPr>
          <w:sz w:val="20"/>
        </w:rPr>
      </w:pPr>
      <w:r>
        <w:rPr>
          <w:sz w:val="20"/>
        </w:rPr>
        <w:t>Doctor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Medicine</w:t>
      </w:r>
    </w:p>
    <w:p>
      <w:pPr>
        <w:pStyle w:val="BodyText"/>
        <w:ind w:left="3772" w:right="3626"/>
      </w:pPr>
      <w:r>
        <w:rPr/>
        <w:t>Texas A&amp;M University of Medicine</w:t>
      </w:r>
      <w:r>
        <w:rPr>
          <w:spacing w:val="-48"/>
        </w:rPr>
        <w:t> </w:t>
      </w:r>
      <w:r>
        <w:rPr/>
        <w:t>1999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spacing w:before="1"/>
      </w:pPr>
      <w:bookmarkStart w:name="POST GRADUATE:" w:id="6"/>
      <w:bookmarkEnd w:id="6"/>
      <w:r>
        <w:rPr>
          <w:b w:val="0"/>
        </w:rPr>
      </w:r>
      <w:r>
        <w:rPr/>
        <w:t>POST</w:t>
      </w:r>
      <w:r>
        <w:rPr>
          <w:spacing w:val="-10"/>
        </w:rPr>
        <w:t> </w:t>
      </w:r>
      <w:r>
        <w:rPr/>
        <w:t>GRADUATE:</w:t>
      </w:r>
    </w:p>
    <w:p>
      <w:pPr>
        <w:pStyle w:val="ListParagraph"/>
        <w:numPr>
          <w:ilvl w:val="0"/>
          <w:numId w:val="1"/>
        </w:numPr>
        <w:tabs>
          <w:tab w:pos="3756" w:val="left" w:leader="none"/>
          <w:tab w:pos="3757" w:val="left" w:leader="none"/>
        </w:tabs>
        <w:spacing w:line="240" w:lineRule="auto" w:before="9" w:after="0"/>
        <w:ind w:left="3757" w:right="3638" w:hanging="361"/>
        <w:jc w:val="left"/>
        <w:rPr>
          <w:sz w:val="20"/>
        </w:rPr>
      </w:pPr>
      <w:r>
        <w:rPr>
          <w:sz w:val="20"/>
        </w:rPr>
        <w:t>Post</w:t>
      </w:r>
      <w:r>
        <w:rPr>
          <w:spacing w:val="-5"/>
          <w:sz w:val="20"/>
        </w:rPr>
        <w:t> </w:t>
      </w:r>
      <w:r>
        <w:rPr>
          <w:sz w:val="20"/>
        </w:rPr>
        <w:t>Doctorate</w:t>
      </w:r>
      <w:r>
        <w:rPr>
          <w:spacing w:val="-4"/>
          <w:sz w:val="20"/>
        </w:rPr>
        <w:t> </w:t>
      </w:r>
      <w:r>
        <w:rPr>
          <w:sz w:val="20"/>
        </w:rPr>
        <w:t>Residency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Internal</w:t>
      </w:r>
      <w:r>
        <w:rPr>
          <w:spacing w:val="-47"/>
          <w:sz w:val="20"/>
        </w:rPr>
        <w:t> </w:t>
      </w:r>
      <w:r>
        <w:rPr>
          <w:sz w:val="20"/>
        </w:rPr>
        <w:t>Medicine -University of Kentucky</w:t>
      </w:r>
      <w:r>
        <w:rPr>
          <w:spacing w:val="1"/>
          <w:sz w:val="20"/>
        </w:rPr>
        <w:t> </w:t>
      </w:r>
      <w:r>
        <w:rPr>
          <w:sz w:val="20"/>
        </w:rPr>
        <w:t>1999 – 2003</w:t>
      </w:r>
    </w:p>
    <w:p>
      <w:pPr>
        <w:pStyle w:val="ListParagraph"/>
        <w:numPr>
          <w:ilvl w:val="0"/>
          <w:numId w:val="1"/>
        </w:numPr>
        <w:tabs>
          <w:tab w:pos="3756" w:val="left" w:leader="none"/>
          <w:tab w:pos="3757" w:val="left" w:leader="none"/>
        </w:tabs>
        <w:spacing w:line="244" w:lineRule="auto" w:before="9" w:after="0"/>
        <w:ind w:left="3757" w:right="3471" w:hanging="361"/>
        <w:jc w:val="left"/>
        <w:rPr>
          <w:sz w:val="20"/>
        </w:rPr>
      </w:pPr>
      <w:r>
        <w:rPr>
          <w:sz w:val="20"/>
        </w:rPr>
        <w:t>Post</w:t>
      </w:r>
      <w:r>
        <w:rPr>
          <w:spacing w:val="-5"/>
          <w:sz w:val="20"/>
        </w:rPr>
        <w:t> </w:t>
      </w:r>
      <w:r>
        <w:rPr>
          <w:sz w:val="20"/>
        </w:rPr>
        <w:t>Doctorate</w:t>
      </w:r>
      <w:r>
        <w:rPr>
          <w:spacing w:val="-4"/>
          <w:sz w:val="20"/>
        </w:rPr>
        <w:t> </w:t>
      </w:r>
      <w:r>
        <w:rPr>
          <w:sz w:val="20"/>
        </w:rPr>
        <w:t>Residency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Pediatrics</w:t>
      </w:r>
      <w:r>
        <w:rPr>
          <w:spacing w:val="-47"/>
          <w:sz w:val="20"/>
        </w:rPr>
        <w:t> </w:t>
      </w:r>
      <w:r>
        <w:rPr>
          <w:sz w:val="20"/>
        </w:rPr>
        <w:t>University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Kentucky</w:t>
      </w:r>
    </w:p>
    <w:p>
      <w:pPr>
        <w:pStyle w:val="BodyText"/>
        <w:spacing w:line="226" w:lineRule="exact"/>
        <w:ind w:left="3757"/>
      </w:pPr>
      <w:r>
        <w:rPr/>
        <w:t>1999 -</w:t>
      </w:r>
      <w:r>
        <w:rPr>
          <w:spacing w:val="-2"/>
        </w:rPr>
        <w:t> </w:t>
      </w:r>
      <w:r>
        <w:rPr/>
        <w:t>2003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</w:pPr>
      <w:bookmarkStart w:name="EMPLOYMENT HISTORY:" w:id="7"/>
      <w:bookmarkEnd w:id="7"/>
      <w:r>
        <w:rPr>
          <w:b w:val="0"/>
        </w:rPr>
      </w:r>
      <w:r>
        <w:rPr/>
        <w:t>EMPLOYMENT</w:t>
      </w:r>
      <w:r>
        <w:rPr>
          <w:spacing w:val="-13"/>
        </w:rPr>
        <w:t> </w:t>
      </w:r>
      <w:r>
        <w:rPr/>
        <w:t>HISTORY:</w:t>
      </w:r>
    </w:p>
    <w:p>
      <w:pPr>
        <w:pStyle w:val="ListParagraph"/>
        <w:numPr>
          <w:ilvl w:val="0"/>
          <w:numId w:val="1"/>
        </w:numPr>
        <w:tabs>
          <w:tab w:pos="3751" w:val="left" w:leader="none"/>
          <w:tab w:pos="3752" w:val="left" w:leader="none"/>
        </w:tabs>
        <w:spacing w:line="247" w:lineRule="auto" w:before="149" w:after="0"/>
        <w:ind w:left="3752" w:right="4065" w:hanging="366"/>
        <w:jc w:val="left"/>
        <w:rPr>
          <w:sz w:val="20"/>
        </w:rPr>
      </w:pPr>
      <w:r>
        <w:rPr>
          <w:sz w:val="20"/>
        </w:rPr>
        <w:t>Private Medical Practice</w:t>
      </w:r>
      <w:r>
        <w:rPr>
          <w:spacing w:val="1"/>
          <w:sz w:val="20"/>
        </w:rPr>
        <w:t> </w:t>
      </w:r>
      <w:r>
        <w:rPr>
          <w:sz w:val="20"/>
        </w:rPr>
        <w:t>Winchester</w:t>
      </w:r>
      <w:r>
        <w:rPr>
          <w:spacing w:val="-9"/>
          <w:sz w:val="20"/>
        </w:rPr>
        <w:t> </w:t>
      </w:r>
      <w:r>
        <w:rPr>
          <w:sz w:val="20"/>
        </w:rPr>
        <w:t>Medical</w:t>
      </w:r>
      <w:r>
        <w:rPr>
          <w:spacing w:val="-7"/>
          <w:sz w:val="20"/>
        </w:rPr>
        <w:t> </w:t>
      </w:r>
      <w:r>
        <w:rPr>
          <w:sz w:val="20"/>
        </w:rPr>
        <w:t>Associates</w:t>
      </w:r>
      <w:r>
        <w:rPr>
          <w:spacing w:val="-47"/>
          <w:sz w:val="20"/>
        </w:rPr>
        <w:t> </w:t>
      </w:r>
      <w:r>
        <w:rPr>
          <w:sz w:val="20"/>
        </w:rPr>
        <w:t>2003 – 2013</w:t>
      </w:r>
    </w:p>
    <w:p>
      <w:pPr>
        <w:pStyle w:val="ListParagraph"/>
        <w:numPr>
          <w:ilvl w:val="0"/>
          <w:numId w:val="1"/>
        </w:numPr>
        <w:tabs>
          <w:tab w:pos="3751" w:val="left" w:leader="none"/>
          <w:tab w:pos="3752" w:val="left" w:leader="none"/>
        </w:tabs>
        <w:spacing w:line="240" w:lineRule="auto" w:before="149" w:after="0"/>
        <w:ind w:left="3752" w:right="0" w:hanging="366"/>
        <w:jc w:val="left"/>
        <w:rPr>
          <w:sz w:val="20"/>
        </w:rPr>
      </w:pPr>
      <w:r>
        <w:rPr>
          <w:sz w:val="20"/>
        </w:rPr>
        <w:t>Employed</w:t>
      </w:r>
      <w:r>
        <w:rPr>
          <w:spacing w:val="-2"/>
          <w:sz w:val="20"/>
        </w:rPr>
        <w:t> </w:t>
      </w:r>
      <w:r>
        <w:rPr>
          <w:sz w:val="20"/>
        </w:rPr>
        <w:t>Physician</w:t>
      </w:r>
    </w:p>
    <w:p>
      <w:pPr>
        <w:pStyle w:val="BodyText"/>
        <w:spacing w:line="249" w:lineRule="auto" w:before="5"/>
        <w:ind w:left="3752" w:right="3920"/>
      </w:pPr>
      <w:r>
        <w:rPr/>
        <w:t>CHI</w:t>
      </w:r>
      <w:r>
        <w:rPr>
          <w:spacing w:val="-6"/>
        </w:rPr>
        <w:t> </w:t>
      </w:r>
      <w:r>
        <w:rPr/>
        <w:t>Saint</w:t>
      </w:r>
      <w:r>
        <w:rPr>
          <w:spacing w:val="-5"/>
        </w:rPr>
        <w:t> </w:t>
      </w:r>
      <w:r>
        <w:rPr/>
        <w:t>Joseph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/>
        <w:t>Group</w:t>
      </w:r>
      <w:r>
        <w:rPr>
          <w:spacing w:val="-47"/>
        </w:rPr>
        <w:t> </w:t>
      </w:r>
      <w:r>
        <w:rPr/>
        <w:t>2013 – 2023</w:t>
      </w:r>
    </w:p>
    <w:p>
      <w:pPr>
        <w:pStyle w:val="ListParagraph"/>
        <w:numPr>
          <w:ilvl w:val="0"/>
          <w:numId w:val="1"/>
        </w:numPr>
        <w:tabs>
          <w:tab w:pos="3751" w:val="left" w:leader="none"/>
          <w:tab w:pos="3752" w:val="left" w:leader="none"/>
        </w:tabs>
        <w:spacing w:line="247" w:lineRule="auto" w:before="146" w:after="0"/>
        <w:ind w:left="3752" w:right="3920" w:hanging="366"/>
        <w:jc w:val="left"/>
        <w:rPr>
          <w:sz w:val="20"/>
        </w:rPr>
      </w:pPr>
      <w:r>
        <w:rPr>
          <w:sz w:val="20"/>
        </w:rPr>
        <w:t>Private</w:t>
      </w:r>
      <w:r>
        <w:rPr>
          <w:spacing w:val="12"/>
          <w:sz w:val="20"/>
        </w:rPr>
        <w:t> </w:t>
      </w:r>
      <w:r>
        <w:rPr>
          <w:sz w:val="20"/>
        </w:rPr>
        <w:t>Medical</w:t>
      </w:r>
      <w:r>
        <w:rPr>
          <w:spacing w:val="12"/>
          <w:sz w:val="20"/>
        </w:rPr>
        <w:t> </w:t>
      </w:r>
      <w:r>
        <w:rPr>
          <w:sz w:val="20"/>
        </w:rPr>
        <w:t>Practice</w:t>
      </w:r>
      <w:r>
        <w:rPr>
          <w:spacing w:val="1"/>
          <w:sz w:val="20"/>
        </w:rPr>
        <w:t> </w:t>
      </w:r>
      <w:r>
        <w:rPr>
          <w:sz w:val="20"/>
        </w:rPr>
        <w:t>Alliance Personalized Healthcare</w:t>
      </w:r>
      <w:r>
        <w:rPr>
          <w:spacing w:val="-48"/>
          <w:sz w:val="20"/>
        </w:rPr>
        <w:t> </w:t>
      </w:r>
      <w:r>
        <w:rPr>
          <w:sz w:val="20"/>
        </w:rPr>
        <w:t>2023</w:t>
      </w:r>
      <w:r>
        <w:rPr>
          <w:spacing w:val="-1"/>
          <w:sz w:val="20"/>
        </w:rPr>
        <w:t> </w:t>
      </w:r>
      <w:r>
        <w:rPr>
          <w:sz w:val="20"/>
        </w:rPr>
        <w:t>– Current</w:t>
      </w:r>
    </w:p>
    <w:p>
      <w:pPr>
        <w:pStyle w:val="ListParagraph"/>
        <w:numPr>
          <w:ilvl w:val="0"/>
          <w:numId w:val="1"/>
        </w:numPr>
        <w:tabs>
          <w:tab w:pos="3751" w:val="left" w:leader="none"/>
          <w:tab w:pos="3752" w:val="left" w:leader="none"/>
        </w:tabs>
        <w:spacing w:line="240" w:lineRule="auto" w:before="154" w:after="0"/>
        <w:ind w:left="3752" w:right="4457" w:hanging="366"/>
        <w:jc w:val="left"/>
        <w:rPr>
          <w:sz w:val="20"/>
        </w:rPr>
      </w:pPr>
      <w:r>
        <w:rPr>
          <w:sz w:val="20"/>
        </w:rPr>
        <w:t>Saint Joseph East Hospital</w:t>
      </w:r>
      <w:r>
        <w:rPr>
          <w:spacing w:val="-47"/>
          <w:sz w:val="20"/>
        </w:rPr>
        <w:t> </w:t>
      </w:r>
      <w:r>
        <w:rPr>
          <w:sz w:val="20"/>
        </w:rPr>
        <w:t>Medical</w:t>
      </w:r>
      <w:r>
        <w:rPr>
          <w:spacing w:val="-1"/>
          <w:sz w:val="20"/>
        </w:rPr>
        <w:t> </w:t>
      </w:r>
      <w:r>
        <w:rPr>
          <w:sz w:val="20"/>
        </w:rPr>
        <w:t>Staff</w:t>
      </w:r>
    </w:p>
    <w:p>
      <w:pPr>
        <w:pStyle w:val="BodyText"/>
        <w:spacing w:before="10"/>
        <w:ind w:left="3752"/>
      </w:pPr>
      <w:r>
        <w:rPr/>
        <w:t>2003 -</w:t>
      </w:r>
      <w:r>
        <w:rPr>
          <w:spacing w:val="-1"/>
        </w:rPr>
        <w:t> </w:t>
      </w:r>
      <w:r>
        <w:rPr/>
        <w:t>present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ind w:left="3086"/>
      </w:pPr>
      <w:bookmarkStart w:name="MEDICAL LICENSES:" w:id="8"/>
      <w:bookmarkEnd w:id="8"/>
      <w:r>
        <w:rPr>
          <w:b w:val="0"/>
        </w:rPr>
      </w:r>
      <w:r>
        <w:rPr/>
        <w:t>MEDICAL</w:t>
      </w:r>
      <w:r>
        <w:rPr>
          <w:spacing w:val="-8"/>
        </w:rPr>
        <w:t> </w:t>
      </w:r>
      <w:r>
        <w:rPr/>
        <w:t>LICENSES: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771" w:val="left" w:leader="none"/>
          <w:tab w:pos="3772" w:val="left" w:leader="none"/>
        </w:tabs>
        <w:spacing w:line="240" w:lineRule="auto" w:before="1" w:after="0"/>
        <w:ind w:left="3772" w:right="0" w:hanging="366"/>
        <w:jc w:val="left"/>
        <w:rPr>
          <w:sz w:val="20"/>
        </w:rPr>
      </w:pPr>
      <w:r>
        <w:rPr>
          <w:sz w:val="20"/>
        </w:rPr>
        <w:t>Kentucky</w:t>
      </w:r>
      <w:r>
        <w:rPr>
          <w:spacing w:val="-6"/>
          <w:sz w:val="20"/>
        </w:rPr>
        <w:t> </w:t>
      </w:r>
      <w:r>
        <w:rPr>
          <w:sz w:val="20"/>
        </w:rPr>
        <w:t># 35962 -</w:t>
      </w:r>
      <w:r>
        <w:rPr>
          <w:spacing w:val="-7"/>
          <w:sz w:val="20"/>
        </w:rPr>
        <w:t> </w:t>
      </w:r>
      <w:r>
        <w:rPr>
          <w:sz w:val="20"/>
        </w:rPr>
        <w:t>Active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spacing w:line="235" w:lineRule="auto"/>
        <w:ind w:left="3531" w:right="960" w:hanging="1561"/>
      </w:pPr>
      <w:bookmarkStart w:name="9900 Corporate Campus Dr #2400  Louisvi" w:id="9"/>
      <w:bookmarkEnd w:id="9"/>
      <w:r>
        <w:rPr>
          <w:b w:val="0"/>
        </w:rPr>
      </w:r>
      <w:r>
        <w:rPr>
          <w:color w:val="3933AF"/>
        </w:rPr>
        <w:t>9900</w:t>
      </w:r>
      <w:r>
        <w:rPr>
          <w:color w:val="3933AF"/>
          <w:spacing w:val="-6"/>
        </w:rPr>
        <w:t> </w:t>
      </w:r>
      <w:r>
        <w:rPr>
          <w:color w:val="3933AF"/>
        </w:rPr>
        <w:t>Corporate</w:t>
      </w:r>
      <w:r>
        <w:rPr>
          <w:color w:val="3933AF"/>
          <w:spacing w:val="-6"/>
        </w:rPr>
        <w:t> </w:t>
      </w:r>
      <w:r>
        <w:rPr>
          <w:color w:val="3933AF"/>
        </w:rPr>
        <w:t>Campus</w:t>
      </w:r>
      <w:r>
        <w:rPr>
          <w:color w:val="3933AF"/>
          <w:spacing w:val="-4"/>
        </w:rPr>
        <w:t> </w:t>
      </w:r>
      <w:r>
        <w:rPr>
          <w:color w:val="3933AF"/>
        </w:rPr>
        <w:t>Dr</w:t>
      </w:r>
      <w:r>
        <w:rPr>
          <w:color w:val="3933AF"/>
          <w:spacing w:val="-7"/>
        </w:rPr>
        <w:t> </w:t>
      </w:r>
      <w:r>
        <w:rPr>
          <w:color w:val="3933AF"/>
        </w:rPr>
        <w:t>#2400</w:t>
      </w:r>
      <w:r>
        <w:rPr>
          <w:color w:val="3933AF"/>
          <w:spacing w:val="-5"/>
        </w:rPr>
        <w:t> </w:t>
      </w:r>
      <w:r>
        <w:rPr>
          <w:rFonts w:ascii="Wingdings" w:hAnsi="Wingdings"/>
          <w:b w:val="0"/>
          <w:color w:val="3933AF"/>
        </w:rPr>
        <w:t></w:t>
      </w:r>
      <w:r>
        <w:rPr>
          <w:b w:val="0"/>
          <w:color w:val="3933AF"/>
          <w:spacing w:val="-7"/>
        </w:rPr>
        <w:t> </w:t>
      </w:r>
      <w:r>
        <w:rPr>
          <w:color w:val="3933AF"/>
        </w:rPr>
        <w:t>Louisville, Ky.</w:t>
      </w:r>
      <w:r>
        <w:rPr>
          <w:color w:val="3933AF"/>
          <w:spacing w:val="-1"/>
        </w:rPr>
        <w:t> </w:t>
      </w:r>
      <w:r>
        <w:rPr>
          <w:color w:val="3933AF"/>
        </w:rPr>
        <w:t>40222</w:t>
      </w:r>
      <w:r>
        <w:rPr>
          <w:color w:val="3933AF"/>
          <w:spacing w:val="-5"/>
        </w:rPr>
        <w:t> </w:t>
      </w:r>
      <w:r>
        <w:rPr>
          <w:rFonts w:ascii="Wingdings" w:hAnsi="Wingdings"/>
          <w:b w:val="0"/>
          <w:color w:val="3933AF"/>
        </w:rPr>
        <w:t></w:t>
      </w:r>
      <w:r>
        <w:rPr>
          <w:b w:val="0"/>
          <w:color w:val="3933AF"/>
          <w:spacing w:val="54"/>
        </w:rPr>
        <w:t> </w:t>
      </w:r>
      <w:r>
        <w:rPr>
          <w:color w:val="3933AF"/>
        </w:rPr>
        <w:t>502.554.9231</w:t>
      </w:r>
      <w:r>
        <w:rPr>
          <w:color w:val="3933AF"/>
          <w:spacing w:val="-57"/>
        </w:rPr>
        <w:t> </w:t>
      </w:r>
      <w:hyperlink r:id="rId6">
        <w:r>
          <w:rPr>
            <w:color w:val="3933AF"/>
          </w:rPr>
          <w:t>customerservice@commonwealthime.com</w:t>
        </w:r>
      </w:hyperlink>
    </w:p>
    <w:p>
      <w:pPr>
        <w:spacing w:after="0" w:line="235" w:lineRule="auto"/>
        <w:sectPr>
          <w:type w:val="continuous"/>
          <w:pgSz w:w="12240" w:h="15840"/>
          <w:pgMar w:top="260" w:bottom="280" w:left="420" w:right="1480"/>
        </w:sectPr>
      </w:pPr>
    </w:p>
    <w:p>
      <w:pPr>
        <w:pStyle w:val="BodyText"/>
        <w:spacing w:before="169"/>
        <w:ind w:left="1020" w:right="7905"/>
      </w:pPr>
      <w:r>
        <w:rPr/>
        <w:t>Eric W.</w:t>
      </w:r>
      <w:r>
        <w:rPr>
          <w:spacing w:val="1"/>
        </w:rPr>
        <w:t> </w:t>
      </w:r>
      <w:r>
        <w:rPr/>
        <w:t>Bradburn, M.D.</w:t>
      </w:r>
      <w:r>
        <w:rPr>
          <w:spacing w:val="1"/>
        </w:rPr>
        <w:t> </w:t>
      </w:r>
      <w:r>
        <w:rPr>
          <w:spacing w:val="-1"/>
        </w:rPr>
        <w:t>Curriculum </w:t>
      </w:r>
      <w:r>
        <w:rPr/>
        <w:t>Vitae</w:t>
      </w:r>
      <w:r>
        <w:rPr>
          <w:spacing w:val="-47"/>
        </w:rPr>
        <w:t> </w:t>
      </w:r>
      <w:r>
        <w:rPr/>
        <w:t>Page</w:t>
      </w:r>
      <w:r>
        <w:rPr>
          <w:spacing w:val="1"/>
        </w:rPr>
        <w:t> </w:t>
      </w:r>
      <w:r>
        <w:rPr/>
        <w:t>Two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before="1"/>
        <w:ind w:left="1030"/>
      </w:pPr>
      <w:bookmarkStart w:name="PROFESSIONAL ASSOCIATIONS:" w:id="10"/>
      <w:bookmarkEnd w:id="10"/>
      <w:r>
        <w:rPr>
          <w:b w:val="0"/>
        </w:rPr>
      </w:r>
      <w:r>
        <w:rPr/>
        <w:t>PROFESSIONAL</w:t>
      </w:r>
      <w:r>
        <w:rPr>
          <w:spacing w:val="-7"/>
        </w:rPr>
        <w:t> </w:t>
      </w:r>
      <w:r>
        <w:rPr/>
        <w:t>ASSOCIATIONS: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6" w:val="left" w:leader="none"/>
        </w:tabs>
        <w:spacing w:line="240" w:lineRule="auto" w:before="79" w:after="0"/>
        <w:ind w:left="1806" w:right="6018" w:hanging="360"/>
        <w:jc w:val="left"/>
        <w:rPr>
          <w:sz w:val="20"/>
        </w:rPr>
      </w:pPr>
      <w:r>
        <w:rPr>
          <w:sz w:val="20"/>
        </w:rPr>
        <w:t>Chair, Department of Medicine</w:t>
      </w:r>
      <w:r>
        <w:rPr>
          <w:spacing w:val="-47"/>
          <w:sz w:val="20"/>
        </w:rPr>
        <w:t> </w:t>
      </w:r>
      <w:r>
        <w:rPr>
          <w:sz w:val="20"/>
        </w:rPr>
        <w:t>Saint Joseph East Hospital</w:t>
      </w:r>
      <w:r>
        <w:rPr>
          <w:spacing w:val="1"/>
          <w:sz w:val="20"/>
        </w:rPr>
        <w:t> </w:t>
      </w:r>
      <w:r>
        <w:rPr>
          <w:sz w:val="20"/>
        </w:rPr>
        <w:t>2007 – 2013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6" w:val="left" w:leader="none"/>
        </w:tabs>
        <w:spacing w:line="240" w:lineRule="auto" w:before="80" w:after="0"/>
        <w:ind w:left="1806" w:right="5871" w:hanging="360"/>
        <w:jc w:val="left"/>
        <w:rPr>
          <w:sz w:val="20"/>
        </w:rPr>
      </w:pPr>
      <w:r>
        <w:rPr>
          <w:sz w:val="20"/>
        </w:rPr>
        <w:t>American Academy of Pediatrics</w:t>
      </w:r>
      <w:r>
        <w:rPr>
          <w:spacing w:val="-48"/>
          <w:sz w:val="20"/>
        </w:rPr>
        <w:t> </w:t>
      </w:r>
      <w:r>
        <w:rPr>
          <w:sz w:val="20"/>
        </w:rPr>
        <w:t>Board</w:t>
      </w:r>
      <w:r>
        <w:rPr>
          <w:spacing w:val="-1"/>
          <w:sz w:val="20"/>
        </w:rPr>
        <w:t> </w:t>
      </w:r>
      <w:r>
        <w:rPr>
          <w:sz w:val="20"/>
        </w:rPr>
        <w:t>Certified Diplomate</w:t>
      </w:r>
    </w:p>
    <w:p>
      <w:pPr>
        <w:pStyle w:val="BodyText"/>
        <w:ind w:left="1806"/>
      </w:pPr>
      <w:r>
        <w:rPr/>
        <w:t>2003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Current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6" w:val="left" w:leader="none"/>
        </w:tabs>
        <w:spacing w:line="242" w:lineRule="auto" w:before="79" w:after="0"/>
        <w:ind w:left="1806" w:right="5946" w:hanging="360"/>
        <w:jc w:val="left"/>
        <w:rPr>
          <w:sz w:val="20"/>
        </w:rPr>
      </w:pPr>
      <w:r>
        <w:rPr>
          <w:sz w:val="20"/>
        </w:rPr>
        <w:t>American College of Physicians</w:t>
      </w:r>
      <w:r>
        <w:rPr>
          <w:spacing w:val="-47"/>
          <w:sz w:val="20"/>
        </w:rPr>
        <w:t> </w:t>
      </w:r>
      <w:r>
        <w:rPr>
          <w:sz w:val="20"/>
        </w:rPr>
        <w:t>Board</w:t>
      </w:r>
      <w:r>
        <w:rPr>
          <w:spacing w:val="1"/>
          <w:sz w:val="20"/>
        </w:rPr>
        <w:t> </w:t>
      </w:r>
      <w:r>
        <w:rPr>
          <w:sz w:val="20"/>
        </w:rPr>
        <w:t>Certified</w:t>
      </w:r>
      <w:r>
        <w:rPr>
          <w:spacing w:val="50"/>
          <w:sz w:val="20"/>
        </w:rPr>
        <w:t> </w:t>
      </w:r>
      <w:r>
        <w:rPr>
          <w:sz w:val="20"/>
        </w:rPr>
        <w:t>Diplomate</w:t>
      </w:r>
      <w:r>
        <w:rPr>
          <w:spacing w:val="1"/>
          <w:sz w:val="20"/>
        </w:rPr>
        <w:t> </w:t>
      </w:r>
      <w:r>
        <w:rPr>
          <w:sz w:val="20"/>
        </w:rPr>
        <w:t>2003</w:t>
      </w:r>
      <w:r>
        <w:rPr>
          <w:spacing w:val="-1"/>
          <w:sz w:val="20"/>
        </w:rPr>
        <w:t> </w:t>
      </w:r>
      <w:r>
        <w:rPr>
          <w:sz w:val="20"/>
        </w:rPr>
        <w:t>– Current</w:t>
      </w:r>
    </w:p>
    <w:sectPr>
      <w:pgSz w:w="12240" w:h="15840"/>
      <w:pgMar w:top="1500" w:bottom="280" w:left="4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806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757" w:hanging="366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18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6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34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92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6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36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61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3752" w:hanging="36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ustomerservice@commonwealthime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 Andeerson</dc:creator>
  <dc:title>REVIEW OF SYSTEMS:  Metabolic:  The patient denies any recent weight</dc:title>
  <dcterms:created xsi:type="dcterms:W3CDTF">2023-11-10T16:03:40Z</dcterms:created>
  <dcterms:modified xsi:type="dcterms:W3CDTF">2023-11-10T16:03:40Z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2023-11-10T00:00:00Z</vt:filetime>
  </property>
</Properties>
</file>